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E137A5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17E2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Arab Emirates, Kingdom of Bahrain, the State of Kuwait, Oman, Qatar, Kingdom of Saudi Arabia, Yemen</w:t>
            </w:r>
            <w:bookmarkEnd w:id="0"/>
          </w:p>
          <w:p w:rsidR="00EA4725" w:rsidRPr="00441372" w:rsidRDefault="00E137A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517E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Saudi Food and Drug Authority</w:t>
            </w:r>
            <w:bookmarkStart w:id="2" w:name="sps2a"/>
            <w:bookmarkEnd w:id="2"/>
          </w:p>
        </w:tc>
      </w:tr>
      <w:tr w:rsidR="00517E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Coffee and coffee substitutes (ICS Code: 67.140.20)</w:t>
            </w:r>
            <w:bookmarkStart w:id="3" w:name="sps3a"/>
            <w:bookmarkEnd w:id="3"/>
          </w:p>
        </w:tc>
      </w:tr>
      <w:tr w:rsidR="00517E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137A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E137A5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proofErr w:type="gramEnd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517E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The Kingdom of Saudi Arabia/The Cooperation Council for the Arab States of the Gulf </w:t>
            </w:r>
            <w:proofErr w:type="gramStart"/>
            <w:r>
              <w:t>draft</w:t>
            </w:r>
            <w:proofErr w:type="gramEnd"/>
            <w:r>
              <w:t xml:space="preserve"> Technical Regulation for "Instant Coffee"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Arabic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10</w:t>
            </w:r>
            <w:bookmarkEnd w:id="10"/>
          </w:p>
          <w:p w:rsidR="00EA4725" w:rsidRPr="00441372" w:rsidRDefault="00E22A16" w:rsidP="00441372">
            <w:pPr>
              <w:spacing w:after="120"/>
            </w:pPr>
            <w:hyperlink r:id="rId7" w:tgtFrame="_blank" w:history="1">
              <w:r w:rsidR="00E137A5">
                <w:rPr>
                  <w:color w:val="0000FF"/>
                  <w:u w:val="single"/>
                </w:rPr>
                <w:t>https://members.wto.org/crnattachments/2018/SPS/SAU/18_6244_00_x.pdf</w:t>
              </w:r>
            </w:hyperlink>
            <w:bookmarkStart w:id="11" w:name="sps5d"/>
            <w:bookmarkEnd w:id="11"/>
          </w:p>
        </w:tc>
      </w:tr>
      <w:tr w:rsidR="00517E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technical regulation applies to Instant Coffee.</w:t>
            </w:r>
            <w:bookmarkStart w:id="12" w:name="sps6a"/>
            <w:bookmarkEnd w:id="12"/>
          </w:p>
        </w:tc>
      </w:tr>
      <w:tr w:rsidR="00517E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 xml:space="preserve">] food safety, </w:t>
            </w:r>
            <w:proofErr w:type="gramStart"/>
            <w:r w:rsidRPr="00441372">
              <w:rPr>
                <w:b/>
              </w:rPr>
              <w:t>[ ]</w:t>
            </w:r>
            <w:bookmarkStart w:id="14" w:name="sps7b"/>
            <w:bookmarkEnd w:id="14"/>
            <w:proofErr w:type="gramEnd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517E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137A5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19" w:name="sps8a"/>
            <w:bookmarkEnd w:id="19"/>
            <w:proofErr w:type="gramEnd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E137A5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1" w:name="sps8b"/>
            <w:bookmarkEnd w:id="21"/>
            <w:proofErr w:type="gramEnd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E137A5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3" w:name="sps8c"/>
            <w:bookmarkEnd w:id="23"/>
            <w:proofErr w:type="gramEnd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E137A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E137A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137A5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6" w:name="sps8ey"/>
            <w:bookmarkEnd w:id="26"/>
            <w:proofErr w:type="gramEnd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E137A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517E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137A5" w:rsidRDefault="00E137A5" w:rsidP="00CF3588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E137A5" w:rsidP="00E137A5">
            <w:pPr>
              <w:numPr>
                <w:ilvl w:val="0"/>
                <w:numId w:val="16"/>
              </w:numPr>
              <w:tabs>
                <w:tab w:val="left" w:pos="414"/>
              </w:tabs>
              <w:ind w:left="414" w:hanging="414"/>
            </w:pPr>
            <w:r>
              <w:t>ISO 24114, instant coffee.</w:t>
            </w:r>
          </w:p>
          <w:p w:rsidR="00517E29" w:rsidRDefault="00E137A5" w:rsidP="00E137A5">
            <w:pPr>
              <w:numPr>
                <w:ilvl w:val="0"/>
                <w:numId w:val="16"/>
              </w:numPr>
              <w:tabs>
                <w:tab w:val="left" w:pos="414"/>
              </w:tabs>
              <w:spacing w:after="120"/>
              <w:ind w:left="414" w:hanging="414"/>
            </w:pPr>
            <w:r>
              <w:t>ISO 3509, Coffee and coffee products.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517E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E137A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517E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E137A5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35" w:name="sps11e"/>
            <w:bookmarkEnd w:id="35"/>
            <w:proofErr w:type="gramEnd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517E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37A5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3 February 2019</w:t>
            </w:r>
            <w:bookmarkEnd w:id="38"/>
          </w:p>
          <w:p w:rsidR="00EA4725" w:rsidRPr="00441372" w:rsidRDefault="00E137A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517E29" w:rsidRDefault="00E137A5">
            <w:r>
              <w:t>Saudi Food and Drug Authority</w:t>
            </w:r>
          </w:p>
          <w:p w:rsidR="00517E29" w:rsidRDefault="00E137A5">
            <w:proofErr w:type="spellStart"/>
            <w:r>
              <w:t>SFDA</w:t>
            </w:r>
            <w:proofErr w:type="spellEnd"/>
            <w:r>
              <w:t xml:space="preserve">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517E29" w:rsidRDefault="00E137A5">
            <w:r>
              <w:t>Tel: +(966 11) 203 8222, Ext. 3331</w:t>
            </w:r>
          </w:p>
          <w:p w:rsidR="00517E29" w:rsidRDefault="00E137A5">
            <w:r>
              <w:t>Fax: +(966 11) 210 9825</w:t>
            </w:r>
          </w:p>
          <w:p w:rsidR="00517E29" w:rsidRDefault="00E137A5">
            <w:r>
              <w:t>E-mail: SPSEP.Food@sfda.gov.sa</w:t>
            </w:r>
          </w:p>
          <w:p w:rsidR="00517E29" w:rsidRDefault="00E137A5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1" w:name="sps12d"/>
            <w:bookmarkEnd w:id="41"/>
          </w:p>
        </w:tc>
      </w:tr>
      <w:tr w:rsidR="00517E2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137A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137A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17E29" w:rsidRDefault="00E137A5">
            <w:r>
              <w:t>Saudi Food and Drug Authority</w:t>
            </w:r>
          </w:p>
          <w:p w:rsidR="00517E29" w:rsidRDefault="00E137A5">
            <w:proofErr w:type="spellStart"/>
            <w:r>
              <w:t>SFDA</w:t>
            </w:r>
            <w:proofErr w:type="spellEnd"/>
            <w:r>
              <w:t xml:space="preserve">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517E29" w:rsidRDefault="00E137A5">
            <w:r>
              <w:t>Tel: +(966 11) 203 8222, Ext. 3331</w:t>
            </w:r>
          </w:p>
          <w:p w:rsidR="00517E29" w:rsidRDefault="00E137A5">
            <w:r>
              <w:t>Fax: +(966 11) 210 9825</w:t>
            </w:r>
          </w:p>
          <w:p w:rsidR="00517E29" w:rsidRDefault="00E137A5">
            <w:r>
              <w:t>E-mail: SPSEP.Food@sfda.gov.sa</w:t>
            </w:r>
          </w:p>
          <w:p w:rsidR="00517E29" w:rsidRDefault="00E137A5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4" w:name="sps13c"/>
            <w:bookmarkEnd w:id="44"/>
          </w:p>
        </w:tc>
      </w:tr>
    </w:tbl>
    <w:p w:rsidR="00CF3588" w:rsidRDefault="00CF3588" w:rsidP="00441372"/>
    <w:sectPr w:rsidR="00CF3588" w:rsidSect="00E137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130" w:rsidRDefault="00E137A5">
      <w:r>
        <w:separator/>
      </w:r>
    </w:p>
  </w:endnote>
  <w:endnote w:type="continuationSeparator" w:id="0">
    <w:p w:rsidR="00AD4130" w:rsidRDefault="00E1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137A5" w:rsidRDefault="00E137A5" w:rsidP="00E137A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137A5" w:rsidRDefault="00E137A5" w:rsidP="00E137A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E137A5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130" w:rsidRDefault="00E137A5">
      <w:r>
        <w:separator/>
      </w:r>
    </w:p>
  </w:footnote>
  <w:footnote w:type="continuationSeparator" w:id="0">
    <w:p w:rsidR="00AD4130" w:rsidRDefault="00E1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7A5" w:rsidRPr="00CF3588" w:rsidRDefault="00E137A5" w:rsidP="00E137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37A5">
      <w:t>G/SPS/N/ARE/168 • G/SPS/N/</w:t>
    </w:r>
    <w:proofErr w:type="spellStart"/>
    <w:r w:rsidRPr="00E137A5">
      <w:t>BHR</w:t>
    </w:r>
    <w:proofErr w:type="spellEnd"/>
    <w:r w:rsidRPr="00E137A5">
      <w:t>/196 • G/SPS/N/</w:t>
    </w:r>
    <w:proofErr w:type="spellStart"/>
    <w:r w:rsidRPr="00E137A5">
      <w:t>KWT</w:t>
    </w:r>
    <w:proofErr w:type="spellEnd"/>
    <w:r w:rsidRPr="00E137A5">
      <w:t>/47 • G/SPS/N/</w:t>
    </w:r>
    <w:proofErr w:type="spellStart"/>
    <w:r w:rsidRPr="00E137A5">
      <w:t>OMN</w:t>
    </w:r>
    <w:proofErr w:type="spellEnd"/>
    <w:r w:rsidRPr="00E137A5">
      <w:t xml:space="preserve">/93 • </w:t>
    </w:r>
    <w:r w:rsidR="00CF3588">
      <w:br/>
    </w:r>
    <w:r w:rsidRPr="00E137A5">
      <w:t>G/SPS/N/</w:t>
    </w:r>
    <w:proofErr w:type="spellStart"/>
    <w:r w:rsidRPr="00E137A5">
      <w:t>QAT</w:t>
    </w:r>
    <w:proofErr w:type="spellEnd"/>
    <w:r w:rsidRPr="00E137A5">
      <w:t>/97 • G/SPS/N/SAU/382</w:t>
    </w:r>
    <w:r w:rsidR="00CF3588">
      <w:t xml:space="preserve"> </w:t>
    </w:r>
    <w:r w:rsidR="00CF3588" w:rsidRPr="00E137A5">
      <w:t>•</w:t>
    </w:r>
    <w:r w:rsidR="00CF3588">
      <w:t xml:space="preserve"> </w:t>
    </w:r>
    <w:r w:rsidR="00CF3588" w:rsidRPr="00CF3588">
      <w:rPr>
        <w:szCs w:val="16"/>
      </w:rPr>
      <w:t>G/SPS/N/</w:t>
    </w:r>
    <w:proofErr w:type="spellStart"/>
    <w:r w:rsidR="00CF3588" w:rsidRPr="00CF3588">
      <w:rPr>
        <w:szCs w:val="16"/>
      </w:rPr>
      <w:t>YEM</w:t>
    </w:r>
    <w:proofErr w:type="spellEnd"/>
    <w:r w:rsidR="00CF3588" w:rsidRPr="00CF3588">
      <w:rPr>
        <w:szCs w:val="16"/>
      </w:rPr>
      <w:t>/38</w:t>
    </w:r>
  </w:p>
  <w:p w:rsidR="00E137A5" w:rsidRPr="00E137A5" w:rsidRDefault="00E137A5" w:rsidP="00E137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137A5" w:rsidRPr="00E137A5" w:rsidRDefault="00E137A5" w:rsidP="00E137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37A5">
      <w:t xml:space="preserve">- </w:t>
    </w:r>
    <w:r w:rsidRPr="00E137A5">
      <w:fldChar w:fldCharType="begin"/>
    </w:r>
    <w:r w:rsidRPr="00E137A5">
      <w:instrText xml:space="preserve"> PAGE </w:instrText>
    </w:r>
    <w:r w:rsidRPr="00E137A5">
      <w:fldChar w:fldCharType="separate"/>
    </w:r>
    <w:r w:rsidR="00E22A16">
      <w:rPr>
        <w:noProof/>
      </w:rPr>
      <w:t>2</w:t>
    </w:r>
    <w:r w:rsidRPr="00E137A5">
      <w:fldChar w:fldCharType="end"/>
    </w:r>
    <w:r w:rsidRPr="00E137A5">
      <w:t xml:space="preserve"> -</w:t>
    </w:r>
  </w:p>
  <w:p w:rsidR="00EA4725" w:rsidRPr="00E137A5" w:rsidRDefault="00E22A16" w:rsidP="00E137A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7A5" w:rsidRPr="00E137A5" w:rsidRDefault="00E137A5" w:rsidP="00E137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37A5">
      <w:t>G/SPS/N/ARE/168 • G/SPS/N/</w:t>
    </w:r>
    <w:proofErr w:type="spellStart"/>
    <w:r w:rsidRPr="00E137A5">
      <w:t>BHR</w:t>
    </w:r>
    <w:proofErr w:type="spellEnd"/>
    <w:r w:rsidRPr="00E137A5">
      <w:t>/196 • G/SPS/N/</w:t>
    </w:r>
    <w:proofErr w:type="spellStart"/>
    <w:r w:rsidRPr="00E137A5">
      <w:t>KWT</w:t>
    </w:r>
    <w:proofErr w:type="spellEnd"/>
    <w:r w:rsidRPr="00E137A5">
      <w:t>/47 • G/SPS/N/</w:t>
    </w:r>
    <w:proofErr w:type="spellStart"/>
    <w:r w:rsidRPr="00E137A5">
      <w:t>OMN</w:t>
    </w:r>
    <w:proofErr w:type="spellEnd"/>
    <w:r w:rsidRPr="00E137A5">
      <w:t xml:space="preserve">/93 • </w:t>
    </w:r>
    <w:r w:rsidR="00CF3588">
      <w:br/>
    </w:r>
    <w:r w:rsidRPr="00E137A5">
      <w:t>G/SPS/N/</w:t>
    </w:r>
    <w:proofErr w:type="spellStart"/>
    <w:r w:rsidRPr="00E137A5">
      <w:t>QAT</w:t>
    </w:r>
    <w:proofErr w:type="spellEnd"/>
    <w:r w:rsidRPr="00E137A5">
      <w:t>/97 • G/SPS/N/SAU/382</w:t>
    </w:r>
    <w:r w:rsidR="00CF3588">
      <w:t xml:space="preserve"> </w:t>
    </w:r>
    <w:r w:rsidR="00CF3588" w:rsidRPr="00E137A5">
      <w:t>•</w:t>
    </w:r>
    <w:r w:rsidR="00CF3588">
      <w:t xml:space="preserve"> </w:t>
    </w:r>
    <w:r w:rsidR="00CF3588" w:rsidRPr="00CF3588">
      <w:rPr>
        <w:szCs w:val="16"/>
      </w:rPr>
      <w:t>G/SPS/N/</w:t>
    </w:r>
    <w:proofErr w:type="spellStart"/>
    <w:r w:rsidR="00CF3588" w:rsidRPr="00CF3588">
      <w:rPr>
        <w:szCs w:val="16"/>
      </w:rPr>
      <w:t>YEM</w:t>
    </w:r>
    <w:proofErr w:type="spellEnd"/>
    <w:r w:rsidR="00CF3588" w:rsidRPr="00CF3588">
      <w:rPr>
        <w:szCs w:val="16"/>
      </w:rPr>
      <w:t>/38</w:t>
    </w:r>
  </w:p>
  <w:p w:rsidR="00E137A5" w:rsidRPr="00E137A5" w:rsidRDefault="00E137A5" w:rsidP="00E137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137A5" w:rsidRPr="00E137A5" w:rsidRDefault="00E137A5" w:rsidP="00E137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37A5">
      <w:t xml:space="preserve">- </w:t>
    </w:r>
    <w:r w:rsidRPr="00E137A5">
      <w:fldChar w:fldCharType="begin"/>
    </w:r>
    <w:r w:rsidRPr="00E137A5">
      <w:instrText xml:space="preserve"> PAGE </w:instrText>
    </w:r>
    <w:r w:rsidRPr="00E137A5">
      <w:fldChar w:fldCharType="separate"/>
    </w:r>
    <w:r w:rsidR="00CF3588">
      <w:rPr>
        <w:noProof/>
      </w:rPr>
      <w:t>3</w:t>
    </w:r>
    <w:r w:rsidRPr="00E137A5">
      <w:fldChar w:fldCharType="end"/>
    </w:r>
    <w:r w:rsidRPr="00E137A5">
      <w:t xml:space="preserve"> -</w:t>
    </w:r>
  </w:p>
  <w:p w:rsidR="00EA4725" w:rsidRPr="00E137A5" w:rsidRDefault="00E22A16" w:rsidP="00E137A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17E2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22A16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137A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517E2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137A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22A16" w:rsidP="00422B6F">
          <w:pPr>
            <w:jc w:val="right"/>
            <w:rPr>
              <w:b/>
              <w:szCs w:val="16"/>
            </w:rPr>
          </w:pPr>
        </w:p>
      </w:tc>
    </w:tr>
    <w:tr w:rsidR="00517E2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22A1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137A5" w:rsidRDefault="00E137A5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G/SPS/N/ARE/168, G/SPS/N/</w:t>
          </w:r>
          <w:proofErr w:type="spellStart"/>
          <w:r>
            <w:rPr>
              <w:b/>
              <w:szCs w:val="16"/>
            </w:rPr>
            <w:t>BHR</w:t>
          </w:r>
          <w:proofErr w:type="spellEnd"/>
          <w:r>
            <w:rPr>
              <w:b/>
              <w:szCs w:val="16"/>
            </w:rPr>
            <w:t>/196</w:t>
          </w:r>
        </w:p>
        <w:p w:rsidR="00E137A5" w:rsidRDefault="00E137A5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KWT</w:t>
          </w:r>
          <w:proofErr w:type="spellEnd"/>
          <w:r>
            <w:rPr>
              <w:b/>
              <w:szCs w:val="16"/>
            </w:rPr>
            <w:t>/47, G/SPS/N/</w:t>
          </w:r>
          <w:proofErr w:type="spellStart"/>
          <w:r>
            <w:rPr>
              <w:b/>
              <w:szCs w:val="16"/>
            </w:rPr>
            <w:t>OMN</w:t>
          </w:r>
          <w:proofErr w:type="spellEnd"/>
          <w:r>
            <w:rPr>
              <w:b/>
              <w:szCs w:val="16"/>
            </w:rPr>
            <w:t>/93</w:t>
          </w:r>
        </w:p>
        <w:p w:rsidR="00E137A5" w:rsidRDefault="00E137A5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QAT</w:t>
          </w:r>
          <w:proofErr w:type="spellEnd"/>
          <w:r>
            <w:rPr>
              <w:b/>
              <w:szCs w:val="16"/>
            </w:rPr>
            <w:t>/97, G/SPS/N/SAU/382</w:t>
          </w:r>
        </w:p>
        <w:bookmarkEnd w:id="46"/>
        <w:p w:rsidR="00656ABC" w:rsidRDefault="00E137A5" w:rsidP="00656ABC">
          <w:pPr>
            <w:jc w:val="right"/>
            <w:rPr>
              <w:b/>
              <w:szCs w:val="16"/>
            </w:rPr>
          </w:pPr>
          <w:r w:rsidRPr="00E137A5">
            <w:rPr>
              <w:b/>
              <w:szCs w:val="16"/>
            </w:rPr>
            <w:t>G/SPS/</w:t>
          </w:r>
          <w:r>
            <w:rPr>
              <w:b/>
              <w:szCs w:val="16"/>
            </w:rPr>
            <w:t>N/</w:t>
          </w:r>
          <w:proofErr w:type="spellStart"/>
          <w:r>
            <w:rPr>
              <w:b/>
              <w:szCs w:val="16"/>
            </w:rPr>
            <w:t>YEM</w:t>
          </w:r>
          <w:proofErr w:type="spellEnd"/>
          <w:r>
            <w:rPr>
              <w:b/>
              <w:szCs w:val="16"/>
            </w:rPr>
            <w:t>/38</w:t>
          </w:r>
        </w:p>
        <w:p w:rsidR="00CF3588" w:rsidRPr="00EA4725" w:rsidRDefault="00CF3588" w:rsidP="00656ABC">
          <w:pPr>
            <w:jc w:val="right"/>
            <w:rPr>
              <w:b/>
              <w:szCs w:val="16"/>
            </w:rPr>
          </w:pPr>
        </w:p>
      </w:tc>
    </w:tr>
    <w:tr w:rsidR="00517E2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22A1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137A5" w:rsidP="00422B6F">
          <w:pPr>
            <w:jc w:val="right"/>
            <w:rPr>
              <w:szCs w:val="16"/>
            </w:rPr>
          </w:pPr>
          <w:bookmarkStart w:id="47" w:name="spsDateDistribution"/>
          <w:r>
            <w:t>5 December 2018</w:t>
          </w:r>
          <w:bookmarkStart w:id="48" w:name="bmkDate"/>
          <w:bookmarkEnd w:id="47"/>
          <w:bookmarkEnd w:id="48"/>
        </w:p>
      </w:tc>
    </w:tr>
    <w:tr w:rsidR="00517E2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137A5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E22A16">
            <w:rPr>
              <w:color w:val="FF0000"/>
              <w:szCs w:val="16"/>
            </w:rPr>
            <w:t>18-7690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137A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22A1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22A1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17E2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137A5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137A5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E22A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F95967"/>
    <w:multiLevelType w:val="hybridMultilevel"/>
    <w:tmpl w:val="75BC4E60"/>
    <w:lvl w:ilvl="0" w:tplc="1E9C989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6A3131"/>
    <w:multiLevelType w:val="hybridMultilevel"/>
    <w:tmpl w:val="B2DAF002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0372AE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368A2D8" w:tentative="1">
      <w:start w:val="1"/>
      <w:numFmt w:val="lowerLetter"/>
      <w:lvlText w:val="%2."/>
      <w:lvlJc w:val="left"/>
      <w:pPr>
        <w:ind w:left="1080" w:hanging="360"/>
      </w:pPr>
    </w:lvl>
    <w:lvl w:ilvl="2" w:tplc="BFD87348" w:tentative="1">
      <w:start w:val="1"/>
      <w:numFmt w:val="lowerRoman"/>
      <w:lvlText w:val="%3."/>
      <w:lvlJc w:val="right"/>
      <w:pPr>
        <w:ind w:left="1800" w:hanging="180"/>
      </w:pPr>
    </w:lvl>
    <w:lvl w:ilvl="3" w:tplc="2B0849CA" w:tentative="1">
      <w:start w:val="1"/>
      <w:numFmt w:val="decimal"/>
      <w:lvlText w:val="%4."/>
      <w:lvlJc w:val="left"/>
      <w:pPr>
        <w:ind w:left="2520" w:hanging="360"/>
      </w:pPr>
    </w:lvl>
    <w:lvl w:ilvl="4" w:tplc="5C4C55A4" w:tentative="1">
      <w:start w:val="1"/>
      <w:numFmt w:val="lowerLetter"/>
      <w:lvlText w:val="%5."/>
      <w:lvlJc w:val="left"/>
      <w:pPr>
        <w:ind w:left="3240" w:hanging="360"/>
      </w:pPr>
    </w:lvl>
    <w:lvl w:ilvl="5" w:tplc="CABADFE8" w:tentative="1">
      <w:start w:val="1"/>
      <w:numFmt w:val="lowerRoman"/>
      <w:lvlText w:val="%6."/>
      <w:lvlJc w:val="right"/>
      <w:pPr>
        <w:ind w:left="3960" w:hanging="180"/>
      </w:pPr>
    </w:lvl>
    <w:lvl w:ilvl="6" w:tplc="6F52083A" w:tentative="1">
      <w:start w:val="1"/>
      <w:numFmt w:val="decimal"/>
      <w:lvlText w:val="%7."/>
      <w:lvlJc w:val="left"/>
      <w:pPr>
        <w:ind w:left="4680" w:hanging="360"/>
      </w:pPr>
    </w:lvl>
    <w:lvl w:ilvl="7" w:tplc="F556AAE4" w:tentative="1">
      <w:start w:val="1"/>
      <w:numFmt w:val="lowerLetter"/>
      <w:lvlText w:val="%8."/>
      <w:lvlJc w:val="left"/>
      <w:pPr>
        <w:ind w:left="5400" w:hanging="360"/>
      </w:pPr>
    </w:lvl>
    <w:lvl w:ilvl="8" w:tplc="6F92A57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29"/>
    <w:rsid w:val="00517E29"/>
    <w:rsid w:val="008556AA"/>
    <w:rsid w:val="00AD4130"/>
    <w:rsid w:val="00CF3588"/>
    <w:rsid w:val="00E137A5"/>
    <w:rsid w:val="00E2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CA1C48"/>
  <w15:docId w15:val="{DC5BDED3-1C49-4DE0-999C-355A44A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da.gov.s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SAU/18_6244_00_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fda.gov.sa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4</cp:revision>
  <dcterms:created xsi:type="dcterms:W3CDTF">2018-12-05T10:19:00Z</dcterms:created>
  <dcterms:modified xsi:type="dcterms:W3CDTF">2018-12-05T11:15:00Z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G/SPS/N/ARE/168</vt:lpwstr>
  </property>
  <property fmtid="{D5CDD505-2E9C-101B-9397-08002B2CF9AE}" pid="3" name="Symbol2">
    <vt:lpwstr>G/SPS/N/BHR/196</vt:lpwstr>
  </property>
  <property fmtid="{D5CDD505-2E9C-101B-9397-08002B2CF9AE}" pid="4" name="Symbol3">
    <vt:lpwstr>G/SPS/N/KWT/47</vt:lpwstr>
  </property>
  <property fmtid="{D5CDD505-2E9C-101B-9397-08002B2CF9AE}" pid="5" name="Symbol4">
    <vt:lpwstr>G/SPS/N/OMN/93</vt:lpwstr>
  </property>
  <property fmtid="{D5CDD505-2E9C-101B-9397-08002B2CF9AE}" pid="6" name="Symbol5">
    <vt:lpwstr>G/SPS/N/QAT/97</vt:lpwstr>
  </property>
  <property fmtid="{D5CDD505-2E9C-101B-9397-08002B2CF9AE}" pid="7" name="Symbol6">
    <vt:lpwstr>G/SPS/N/SAU/382</vt:lpwstr>
  </property>
</Properties>
</file>